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F1403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5D0520">
        <w:rPr>
          <w:rFonts w:ascii="Arial" w:hAnsi="Arial" w:cs="Arial"/>
          <w:bCs/>
          <w:color w:val="404040"/>
          <w:sz w:val="24"/>
          <w:szCs w:val="24"/>
        </w:rPr>
        <w:t>Guadalupe García Hernández.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5D0520">
        <w:rPr>
          <w:rFonts w:ascii="Arial" w:hAnsi="Arial" w:cs="Arial"/>
          <w:bCs/>
          <w:color w:val="404040"/>
          <w:sz w:val="24"/>
          <w:szCs w:val="24"/>
        </w:rPr>
        <w:t>Maestría en Derecho Penal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5D0520">
        <w:rPr>
          <w:rFonts w:ascii="Arial" w:hAnsi="Arial" w:cs="Arial"/>
          <w:bCs/>
          <w:color w:val="404040"/>
          <w:sz w:val="24"/>
          <w:szCs w:val="24"/>
        </w:rPr>
        <w:t>3714962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F1403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5D0520">
        <w:rPr>
          <w:rFonts w:ascii="Arial" w:hAnsi="Arial" w:cs="Arial"/>
          <w:color w:val="404040"/>
          <w:sz w:val="24"/>
          <w:szCs w:val="24"/>
        </w:rPr>
        <w:t>784 84 2 08 02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F1403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3455DE">
        <w:rPr>
          <w:rFonts w:ascii="Arial" w:hAnsi="Arial" w:cs="Arial"/>
          <w:b/>
          <w:color w:val="404040"/>
          <w:sz w:val="24"/>
          <w:szCs w:val="24"/>
        </w:rPr>
        <w:t xml:space="preserve"> 1996-2000</w:t>
      </w:r>
    </w:p>
    <w:p w:rsidR="003455DE" w:rsidRDefault="00FE36A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Facultad de Derecho de la Universidad Veracruzana.</w:t>
      </w:r>
    </w:p>
    <w:p w:rsidR="00FE36AC" w:rsidRDefault="00FE36A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Sistema de Enseñanza Abierta</w:t>
      </w:r>
    </w:p>
    <w:p w:rsidR="00BA21B4" w:rsidRDefault="00FE36AC" w:rsidP="00FE36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Poza Rica, Veracruz.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FE36AC">
        <w:rPr>
          <w:rFonts w:ascii="Arial" w:hAnsi="Arial" w:cs="Arial"/>
          <w:b/>
          <w:color w:val="404040"/>
          <w:sz w:val="24"/>
          <w:szCs w:val="24"/>
        </w:rPr>
        <w:t xml:space="preserve"> 9 de febrero de 2001 al 9 de mayo del año 2001.</w:t>
      </w:r>
    </w:p>
    <w:p w:rsidR="00F14034" w:rsidRDefault="00F1403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FE36AC" w:rsidRPr="00F14034" w:rsidRDefault="00FE36AC" w:rsidP="00BB2BF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F14034">
        <w:rPr>
          <w:rFonts w:ascii="NeoSansPro-Regular" w:hAnsi="NeoSansPro-Regular" w:cs="NeoSansPro-Regular"/>
          <w:color w:val="404040"/>
          <w:sz w:val="24"/>
          <w:szCs w:val="24"/>
        </w:rPr>
        <w:t>Oficial Administrativo Interina del Juzgado Mixto Menor del Distrito Judicial de Papantla, Veracruz.</w:t>
      </w:r>
    </w:p>
    <w:p w:rsidR="00F14034" w:rsidRDefault="00F14034" w:rsidP="00F14034">
      <w:pPr>
        <w:spacing w:after="0"/>
        <w:rPr>
          <w:rFonts w:ascii="NeoSansPro-Regular" w:hAnsi="NeoSansPro-Regular" w:cs="NeoSansPro-Regular"/>
          <w:b/>
          <w:bCs/>
          <w:color w:val="404040"/>
          <w:sz w:val="24"/>
          <w:szCs w:val="24"/>
        </w:rPr>
      </w:pPr>
    </w:p>
    <w:p w:rsidR="005B1FE6" w:rsidRDefault="005B1FE6" w:rsidP="00F14034">
      <w:pPr>
        <w:spacing w:after="0"/>
        <w:rPr>
          <w:rFonts w:ascii="NeoSansPro-Regular" w:hAnsi="NeoSansPro-Regular" w:cs="NeoSansPro-Regular"/>
          <w:b/>
          <w:bCs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10 de mayo del 2001 a julio del 2003.</w:t>
      </w:r>
    </w:p>
    <w:p w:rsidR="007F45C8" w:rsidRDefault="007F45C8" w:rsidP="00F14034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Auxiliar del Juzgado Mixto Menor del Distrito Judicial de Papantla, Veracruz.</w:t>
      </w:r>
    </w:p>
    <w:p w:rsidR="00F14034" w:rsidRDefault="00F14034" w:rsidP="00F14034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7F45C8" w:rsidRDefault="007F45C8" w:rsidP="00BB2BF2">
      <w:pP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04 de septiembre del 2003, al 30 de septiembre del 2004.</w:t>
      </w:r>
    </w:p>
    <w:p w:rsidR="007F45C8" w:rsidRDefault="007C29DB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Agente del Ministerio Público Municipal en Tampico Alto, Veracruz.</w:t>
      </w:r>
    </w:p>
    <w:p w:rsidR="007C29DB" w:rsidRDefault="00260F64" w:rsidP="00BB2BF2">
      <w:pP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01 de octubre del 2004 al 22 de mayo del 2006.</w:t>
      </w:r>
    </w:p>
    <w:p w:rsidR="00260F64" w:rsidRDefault="00F25A06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Agente del Ministerio Público Especializada en Delitos contra la Libertad, la Seguridad Sexual y contra la Familia en Poza Rica, Veracruz.</w:t>
      </w:r>
    </w:p>
    <w:p w:rsidR="00F25A06" w:rsidRDefault="00F25A06" w:rsidP="00F25A06">
      <w:pP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23 de mayo del 2006 al 16 de enero del 2011.</w:t>
      </w:r>
    </w:p>
    <w:p w:rsidR="00F25A06" w:rsidRDefault="00F25A06" w:rsidP="00136D47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Agente del Ministerio Público Especializada en Delitos contra la </w:t>
      </w:r>
      <w:r>
        <w:rPr>
          <w:rFonts w:ascii="NeoSansPro-Regular" w:hAnsi="NeoSansPro-Regular" w:cs="NeoSansPro-Regular"/>
          <w:color w:val="404040"/>
          <w:sz w:val="24"/>
          <w:szCs w:val="24"/>
        </w:rPr>
        <w:lastRenderedPageBreak/>
        <w:t>Libertad, la Seguridad Sexual y contra la Familia en Tuxpan, Veracruz.</w:t>
      </w:r>
    </w:p>
    <w:p w:rsidR="00136D47" w:rsidRDefault="00136D47" w:rsidP="00136D47">
      <w:pP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17 de enero al 21 de abril del 2011.</w:t>
      </w:r>
    </w:p>
    <w:p w:rsidR="00136D47" w:rsidRDefault="00136D47" w:rsidP="00136D47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Agente del Ministerio Público Especializada en Responsabilidad Juvenil y de conciliación en la Agencia Especializada en Delitos contra la Libertad, la Seguridad Sexual y contra la Familia en Papantla, Veracruz.</w:t>
      </w:r>
    </w:p>
    <w:p w:rsidR="00136D47" w:rsidRDefault="00136D47" w:rsidP="00136D47">
      <w:pP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25 de abril al 20 de mayo del 2011.</w:t>
      </w:r>
    </w:p>
    <w:p w:rsidR="00136D47" w:rsidRDefault="00136D47" w:rsidP="00136D47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Agente del Ministerio Público Habilitada Especializada en Delitos contra la Libertad, la Seguridad Sexual y contra la Familia en Tantoyuca, Veracruz.</w:t>
      </w:r>
    </w:p>
    <w:p w:rsidR="003A1A5D" w:rsidRDefault="003A1A5D" w:rsidP="003A1A5D">
      <w:pP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21 de mayo al 30 de junio del 2011.</w:t>
      </w:r>
    </w:p>
    <w:p w:rsidR="008C0BCD" w:rsidRDefault="003A1A5D" w:rsidP="00136D47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Agente del Ministerio Público Habilitada Especializada en Delitos contra la Libertad, la Seguridad Sexual y contra la Familia en </w:t>
      </w:r>
      <w:r w:rsidR="00AD55BE">
        <w:rPr>
          <w:rFonts w:ascii="NeoSansPro-Regular" w:hAnsi="NeoSansPro-Regular" w:cs="NeoSansPro-Regular"/>
          <w:color w:val="404040"/>
          <w:sz w:val="24"/>
          <w:szCs w:val="24"/>
        </w:rPr>
        <w:t>Papantla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, Veracruz.</w:t>
      </w:r>
    </w:p>
    <w:p w:rsidR="008C0BCD" w:rsidRDefault="008C0BCD" w:rsidP="008C0BCD">
      <w:pP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01 de julio del 2011 al 31 de mayo del 2012.</w:t>
      </w:r>
    </w:p>
    <w:p w:rsidR="008C0BCD" w:rsidRDefault="008C0BCD" w:rsidP="008C0BCD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Agente del Ministerio Público Especializada en Responsabilidad Juvenil y de conciliación en </w:t>
      </w:r>
      <w:r w:rsidR="0086455A">
        <w:rPr>
          <w:rFonts w:ascii="NeoSansPro-Regular" w:hAnsi="NeoSansPro-Regular" w:cs="NeoSansPro-Regular"/>
          <w:color w:val="404040"/>
          <w:sz w:val="24"/>
          <w:szCs w:val="24"/>
        </w:rPr>
        <w:t>Poza Rica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, Veracruz.</w:t>
      </w:r>
    </w:p>
    <w:p w:rsidR="00260FAC" w:rsidRDefault="00260FAC" w:rsidP="00260FAC">
      <w:pP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01 al 30 de junio del 2012.</w:t>
      </w:r>
    </w:p>
    <w:p w:rsidR="00260FAC" w:rsidRDefault="00260FAC" w:rsidP="00260FAC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Agente del Ministerio Público Habilitada Especializada en Delitos contra la Libertad, la Seguridad Sexual y contra la Familia en Papantla, Veracruz.</w:t>
      </w:r>
    </w:p>
    <w:p w:rsidR="00712051" w:rsidRDefault="00712051" w:rsidP="00712051">
      <w:pP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01 de julio del 2012 al 10 de mayo del 2015.</w:t>
      </w:r>
    </w:p>
    <w:p w:rsidR="00712051" w:rsidRDefault="00712051" w:rsidP="00712051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Agente del Ministerio Público Especializada en Delitos contra la Libertad, la Seguridad Sexual y contra la Familia en Papantla, Veracruz.</w:t>
      </w:r>
    </w:p>
    <w:p w:rsidR="00712051" w:rsidRDefault="00712051" w:rsidP="00712051">
      <w:pP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11 de mayo del 2015 al 17 de agosto del 2015.</w:t>
      </w:r>
    </w:p>
    <w:p w:rsidR="00712051" w:rsidRDefault="00712051" w:rsidP="00712051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Fiscal Primera Especializada en la Investigación de delitos de violencia contra la familia, mujeres, niñas y niños y de trata de personas de la Unidad Integral de procuración de justicia del distrito judicial de </w:t>
      </w:r>
      <w:r>
        <w:rPr>
          <w:rFonts w:ascii="NeoSansPro-Regular" w:hAnsi="NeoSansPro-Regular" w:cs="NeoSansPro-Regular"/>
          <w:color w:val="404040"/>
          <w:sz w:val="24"/>
          <w:szCs w:val="24"/>
        </w:rPr>
        <w:lastRenderedPageBreak/>
        <w:t>Papantla, Veracruz.</w:t>
      </w:r>
    </w:p>
    <w:p w:rsidR="00712051" w:rsidRDefault="00712051" w:rsidP="00712051">
      <w:pP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11 de mayo del 2015 al 1</w:t>
      </w:r>
      <w:r w:rsidR="001D63ED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7 de mayo del 2018</w:t>
      </w:r>
    </w:p>
    <w:p w:rsidR="00712051" w:rsidRDefault="00712051" w:rsidP="00712051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Fiscal Primera Especializada en la Investigación de delitos de violencia contra la familia, mujeres, niñas y niños y de trata de personas de la Unidad Integral de procuración de justicia del distrito judicial </w:t>
      </w:r>
      <w:r w:rsidR="001D63ED">
        <w:rPr>
          <w:rFonts w:ascii="NeoSansPro-Regular" w:hAnsi="NeoSansPro-Regular" w:cs="NeoSansPro-Regular"/>
          <w:color w:val="404040"/>
          <w:sz w:val="24"/>
          <w:szCs w:val="24"/>
        </w:rPr>
        <w:t>de Poza Rica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, Veracruz.</w:t>
      </w:r>
    </w:p>
    <w:p w:rsidR="007D1D64" w:rsidRDefault="007D1D64" w:rsidP="007D1D64">
      <w:pP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18 de mayo del 2018 a la fecha.</w:t>
      </w:r>
    </w:p>
    <w:p w:rsidR="007D1D64" w:rsidRDefault="007D1D64" w:rsidP="007D1D64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Primera Especializada en la Investigación de delitos de violencia contra la familia, mujeres, niñas y niños y de trata de personas de la Unidad Integral de procuración de justicia del distrito judicial de Papantla, Veracruz.</w:t>
      </w:r>
    </w:p>
    <w:p w:rsidR="00712051" w:rsidRPr="00F25A06" w:rsidRDefault="00712051" w:rsidP="00136D47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F14034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FD0E6D" w:rsidRDefault="00FD0E6D" w:rsidP="00F14034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Penal.</w:t>
      </w:r>
    </w:p>
    <w:p w:rsidR="006B643A" w:rsidRDefault="00FD0E6D" w:rsidP="00F14034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Constitucional.</w:t>
      </w:r>
    </w:p>
    <w:p w:rsidR="00FD0E6D" w:rsidRDefault="00FD0E6D" w:rsidP="00F14034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Civil.</w:t>
      </w:r>
    </w:p>
    <w:p w:rsidR="00FD0E6D" w:rsidRDefault="00FD0E6D" w:rsidP="00F14034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Laboral.</w:t>
      </w:r>
    </w:p>
    <w:p w:rsidR="00FD0E6D" w:rsidRDefault="00FD0E6D" w:rsidP="00F14034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Amparo.</w:t>
      </w:r>
    </w:p>
    <w:p w:rsidR="00FD0E6D" w:rsidRPr="00BA21B4" w:rsidRDefault="00FD0E6D" w:rsidP="00F14034">
      <w:pPr>
        <w:spacing w:after="0"/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Nuevo sistema de justicia p</w:t>
      </w:r>
      <w:bookmarkStart w:id="0" w:name="_GoBack"/>
      <w:bookmarkEnd w:id="0"/>
      <w:r>
        <w:rPr>
          <w:rFonts w:ascii="NeoSansPro-Regular" w:hAnsi="NeoSansPro-Regular" w:cs="NeoSansPro-Regular"/>
          <w:color w:val="404040"/>
          <w:sz w:val="24"/>
          <w:szCs w:val="24"/>
        </w:rPr>
        <w:t>enal acusatorio y adversarial.</w:t>
      </w:r>
    </w:p>
    <w:sectPr w:rsidR="00FD0E6D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949" w:rsidRDefault="00C96949" w:rsidP="00AB5916">
      <w:pPr>
        <w:spacing w:after="0" w:line="240" w:lineRule="auto"/>
      </w:pPr>
      <w:r>
        <w:separator/>
      </w:r>
    </w:p>
  </w:endnote>
  <w:endnote w:type="continuationSeparator" w:id="1">
    <w:p w:rsidR="00C96949" w:rsidRDefault="00C9694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949" w:rsidRDefault="00C96949" w:rsidP="00AB5916">
      <w:pPr>
        <w:spacing w:after="0" w:line="240" w:lineRule="auto"/>
      </w:pPr>
      <w:r>
        <w:separator/>
      </w:r>
    </w:p>
  </w:footnote>
  <w:footnote w:type="continuationSeparator" w:id="1">
    <w:p w:rsidR="00C96949" w:rsidRDefault="00C9694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F14034">
    <w:pPr>
      <w:pStyle w:val="Encabezado"/>
    </w:pPr>
    <w:r w:rsidRPr="00F14034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-1458595</wp:posOffset>
          </wp:positionH>
          <wp:positionV relativeFrom="paragraph">
            <wp:posOffset>-160020</wp:posOffset>
          </wp:positionV>
          <wp:extent cx="1009650" cy="1325880"/>
          <wp:effectExtent l="19050" t="0" r="0" b="0"/>
          <wp:wrapTopAndBottom/>
          <wp:docPr id="21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36D47"/>
    <w:rsid w:val="00196774"/>
    <w:rsid w:val="001D63ED"/>
    <w:rsid w:val="00247088"/>
    <w:rsid w:val="00260F64"/>
    <w:rsid w:val="00260FAC"/>
    <w:rsid w:val="0027599D"/>
    <w:rsid w:val="00304E91"/>
    <w:rsid w:val="003455DE"/>
    <w:rsid w:val="003A1A5D"/>
    <w:rsid w:val="003E7CE6"/>
    <w:rsid w:val="00462C41"/>
    <w:rsid w:val="004A1170"/>
    <w:rsid w:val="004B2D6E"/>
    <w:rsid w:val="004E4FFA"/>
    <w:rsid w:val="005502F5"/>
    <w:rsid w:val="005A32B3"/>
    <w:rsid w:val="005B1FE6"/>
    <w:rsid w:val="005B547F"/>
    <w:rsid w:val="005D0520"/>
    <w:rsid w:val="00600D12"/>
    <w:rsid w:val="00634332"/>
    <w:rsid w:val="006B643A"/>
    <w:rsid w:val="006C2CDA"/>
    <w:rsid w:val="00712051"/>
    <w:rsid w:val="00723B67"/>
    <w:rsid w:val="00726727"/>
    <w:rsid w:val="00785C57"/>
    <w:rsid w:val="007C29DB"/>
    <w:rsid w:val="007D1D64"/>
    <w:rsid w:val="007F45C8"/>
    <w:rsid w:val="00846235"/>
    <w:rsid w:val="0086455A"/>
    <w:rsid w:val="008C0BCD"/>
    <w:rsid w:val="00946200"/>
    <w:rsid w:val="00A66637"/>
    <w:rsid w:val="00AB5916"/>
    <w:rsid w:val="00AD55BE"/>
    <w:rsid w:val="00B55469"/>
    <w:rsid w:val="00BA21B4"/>
    <w:rsid w:val="00BB2BF2"/>
    <w:rsid w:val="00C96949"/>
    <w:rsid w:val="00CE7F12"/>
    <w:rsid w:val="00D03386"/>
    <w:rsid w:val="00DB2FA1"/>
    <w:rsid w:val="00DE2E01"/>
    <w:rsid w:val="00E71AD8"/>
    <w:rsid w:val="00EA5918"/>
    <w:rsid w:val="00F14034"/>
    <w:rsid w:val="00F25A06"/>
    <w:rsid w:val="00FA773E"/>
    <w:rsid w:val="00FD0E6D"/>
    <w:rsid w:val="00FE3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99D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D05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5D05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495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2022-06-27T17:44:00Z</dcterms:created>
  <dcterms:modified xsi:type="dcterms:W3CDTF">2022-06-27T17:44:00Z</dcterms:modified>
</cp:coreProperties>
</file>